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5" w:rsidRDefault="00F65295" w:rsidP="00F65295">
      <w:pPr>
        <w:ind w:firstLine="1701"/>
        <w:jc w:val="right"/>
        <w:rPr>
          <w:rFonts w:ascii="Arial" w:hAnsi="Arial" w:cs="Arial"/>
          <w:b/>
          <w:bCs/>
          <w:caps/>
        </w:rPr>
      </w:pPr>
    </w:p>
    <w:p w:rsidR="00F65295" w:rsidRDefault="00F65295" w:rsidP="00F65295">
      <w:pPr>
        <w:ind w:firstLine="1701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             российская федерация</w:t>
      </w:r>
    </w:p>
    <w:p w:rsidR="00F65295" w:rsidRDefault="00F65295" w:rsidP="00F65295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spacing w:val="-3"/>
        </w:rPr>
        <w:t>Хайрюзовский сельский Совет депутатов</w:t>
      </w:r>
    </w:p>
    <w:p w:rsidR="00F65295" w:rsidRDefault="00F65295" w:rsidP="00F65295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  <w:r>
        <w:rPr>
          <w:rFonts w:ascii="Arial" w:hAnsi="Arial" w:cs="Arial"/>
          <w:b/>
          <w:bCs/>
          <w:caps/>
          <w:spacing w:val="2"/>
        </w:rPr>
        <w:t>Троицкого района Алтайского края</w:t>
      </w:r>
    </w:p>
    <w:p w:rsidR="00F65295" w:rsidRDefault="00F65295" w:rsidP="00F65295">
      <w:pPr>
        <w:shd w:val="clear" w:color="auto" w:fill="FFFFFF"/>
        <w:jc w:val="center"/>
        <w:rPr>
          <w:rFonts w:ascii="Arial" w:hAnsi="Arial" w:cs="Arial"/>
          <w:b/>
          <w:bCs/>
          <w:caps/>
        </w:rPr>
      </w:pPr>
    </w:p>
    <w:p w:rsidR="00F65295" w:rsidRDefault="00F65295" w:rsidP="00F65295">
      <w:pPr>
        <w:shd w:val="clear" w:color="auto" w:fill="FFFFFF"/>
        <w:jc w:val="center"/>
        <w:rPr>
          <w:rFonts w:ascii="Arial" w:hAnsi="Arial" w:cs="Arial"/>
          <w:b/>
          <w:bCs/>
          <w:caps/>
          <w:spacing w:val="2"/>
        </w:rPr>
      </w:pPr>
      <w:r>
        <w:rPr>
          <w:rFonts w:ascii="Arial" w:hAnsi="Arial" w:cs="Arial"/>
          <w:b/>
          <w:bCs/>
          <w:caps/>
          <w:spacing w:val="2"/>
        </w:rPr>
        <w:t>РЕШЕНИЕ</w:t>
      </w:r>
    </w:p>
    <w:p w:rsidR="00F65295" w:rsidRDefault="00F65295" w:rsidP="00F65295">
      <w:pPr>
        <w:shd w:val="clear" w:color="auto" w:fill="FFFFFF"/>
        <w:jc w:val="center"/>
        <w:rPr>
          <w:b/>
          <w:bCs/>
          <w:caps/>
        </w:rPr>
      </w:pPr>
    </w:p>
    <w:p w:rsidR="00F65295" w:rsidRDefault="00F65295" w:rsidP="00F6529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от  12 апреля 2018 года                                                                                                     № 7</w:t>
      </w:r>
    </w:p>
    <w:p w:rsidR="00F65295" w:rsidRDefault="00F65295" w:rsidP="00F65295">
      <w:pPr>
        <w:jc w:val="center"/>
      </w:pPr>
      <w:r>
        <w:t xml:space="preserve">с. </w:t>
      </w:r>
      <w:proofErr w:type="spellStart"/>
      <w:r>
        <w:t>Хайрюзовка</w:t>
      </w:r>
      <w:proofErr w:type="spellEnd"/>
    </w:p>
    <w:p w:rsidR="00F65295" w:rsidRDefault="00F65295" w:rsidP="00F65295">
      <w:pPr>
        <w:ind w:firstLine="709"/>
        <w:jc w:val="center"/>
        <w:rPr>
          <w:color w:val="000000"/>
          <w:spacing w:val="-12"/>
        </w:rPr>
      </w:pPr>
    </w:p>
    <w:p w:rsidR="00F65295" w:rsidRDefault="00F65295" w:rsidP="00F65295">
      <w:pPr>
        <w:ind w:right="5115" w:firstLine="142"/>
        <w:jc w:val="both"/>
      </w:pPr>
      <w:r>
        <w:t>О внесении изменения  в Положение</w:t>
      </w:r>
      <w:r w:rsidRPr="00783106">
        <w:t xml:space="preserve"> о пенсионном обеспечении </w:t>
      </w:r>
      <w:r w:rsidRPr="006A65A4">
        <w:t xml:space="preserve">лиц, замещавших выборные муниципальные должности муниципального образования </w:t>
      </w:r>
      <w:proofErr w:type="spellStart"/>
      <w:r w:rsidRPr="006A65A4">
        <w:t>Хайрюзовский</w:t>
      </w:r>
      <w:proofErr w:type="spellEnd"/>
      <w:r w:rsidRPr="006A65A4">
        <w:t xml:space="preserve"> сельсовет Троицкого района Алтайского края, и муниципальных служащих Администрации </w:t>
      </w:r>
      <w:proofErr w:type="spellStart"/>
      <w:r w:rsidRPr="006A65A4">
        <w:t>Хайрюзовского</w:t>
      </w:r>
      <w:proofErr w:type="spellEnd"/>
      <w:r w:rsidRPr="006A65A4">
        <w:t xml:space="preserve"> сельсовета Т</w:t>
      </w:r>
      <w:r>
        <w:t xml:space="preserve">роицкого района Алтайского края, утвержденного </w:t>
      </w:r>
    </w:p>
    <w:p w:rsidR="00F65295" w:rsidRDefault="00F65295" w:rsidP="00F65295">
      <w:r>
        <w:t xml:space="preserve">решением </w:t>
      </w:r>
      <w:proofErr w:type="spellStart"/>
      <w:r>
        <w:t>Хайрюзовского</w:t>
      </w:r>
      <w:proofErr w:type="spellEnd"/>
      <w:r>
        <w:t xml:space="preserve"> сельского Совета </w:t>
      </w:r>
    </w:p>
    <w:p w:rsidR="00F65295" w:rsidRDefault="00F65295" w:rsidP="00F65295">
      <w:r>
        <w:t>депутатов Троицкого района № 42</w:t>
      </w:r>
    </w:p>
    <w:p w:rsidR="00F65295" w:rsidRDefault="00F65295" w:rsidP="00F65295">
      <w:pPr>
        <w:tabs>
          <w:tab w:val="left" w:pos="3090"/>
        </w:tabs>
      </w:pPr>
      <w:r>
        <w:t xml:space="preserve"> от 27 декабря 2018 года</w:t>
      </w:r>
      <w:r>
        <w:tab/>
      </w:r>
    </w:p>
    <w:p w:rsidR="00F65295" w:rsidRDefault="00F65295" w:rsidP="00F65295"/>
    <w:p w:rsidR="00F65295" w:rsidRDefault="00F65295" w:rsidP="00F65295">
      <w:pPr>
        <w:ind w:firstLine="709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Уставом муниципального образования </w:t>
      </w:r>
      <w:proofErr w:type="spellStart"/>
      <w:r>
        <w:t>Хайрюзовский</w:t>
      </w:r>
      <w:proofErr w:type="spellEnd"/>
      <w:r>
        <w:t xml:space="preserve"> сельсовет Троицкого района Алтайского края, сельский  Совет депутатов</w:t>
      </w:r>
    </w:p>
    <w:p w:rsidR="00F65295" w:rsidRDefault="00F65295" w:rsidP="00F65295">
      <w:r>
        <w:t xml:space="preserve">                                                                    РЕШИЛ:</w:t>
      </w:r>
    </w:p>
    <w:p w:rsidR="00F65295" w:rsidRDefault="00F65295" w:rsidP="00F65295">
      <w:pPr>
        <w:pStyle w:val="a5"/>
        <w:numPr>
          <w:ilvl w:val="0"/>
          <w:numId w:val="1"/>
        </w:numPr>
        <w:ind w:left="0" w:right="-1" w:firstLine="709"/>
        <w:jc w:val="both"/>
      </w:pPr>
      <w:r>
        <w:t>Внести следующие изменения  в Положение</w:t>
      </w:r>
      <w:r w:rsidRPr="00783106">
        <w:t xml:space="preserve"> о пенсионном обеспечении </w:t>
      </w:r>
      <w:r w:rsidRPr="006A65A4">
        <w:t xml:space="preserve">лиц, замещавших выборные муниципальные должности муниципального образования </w:t>
      </w:r>
      <w:proofErr w:type="spellStart"/>
      <w:r w:rsidRPr="006A65A4">
        <w:t>Хайрюзовский</w:t>
      </w:r>
      <w:proofErr w:type="spellEnd"/>
      <w:r w:rsidRPr="006A65A4">
        <w:t xml:space="preserve"> сельсовет Троицкого района Алтайского края, и муниципальных служащих Администрации </w:t>
      </w:r>
      <w:proofErr w:type="spellStart"/>
      <w:r w:rsidRPr="006A65A4">
        <w:t>Хайрюзовского</w:t>
      </w:r>
      <w:proofErr w:type="spellEnd"/>
      <w:r w:rsidRPr="006A65A4">
        <w:t xml:space="preserve"> сельсовета Т</w:t>
      </w:r>
      <w:r>
        <w:t xml:space="preserve">роицкого района Алтайского края, утвержденного решением </w:t>
      </w:r>
      <w:proofErr w:type="spellStart"/>
      <w:r>
        <w:t>Хайрюзовского</w:t>
      </w:r>
      <w:proofErr w:type="spellEnd"/>
      <w:r>
        <w:t xml:space="preserve"> сельского Совета депутатов Троицкого района № 42 от 27 декабря 2018 года, изложив п. 6. в следующей редакции:</w:t>
      </w:r>
    </w:p>
    <w:p w:rsidR="00F65295" w:rsidRDefault="00F65295" w:rsidP="00F65295">
      <w:pPr>
        <w:ind w:firstLine="709"/>
        <w:jc w:val="both"/>
      </w:pPr>
      <w:r>
        <w:t xml:space="preserve">«6. </w:t>
      </w:r>
      <w:proofErr w:type="gramStart"/>
      <w:r>
        <w:t>Размер пенсии за выслугу лет лицам, указанным в подпункте «б» пункта 1 настоящего Положения, при наличии установленного стажа муниципальной службы составляет – 40 процентов должностного оклада по соответствующей высшей должности муниципальной службы, 40 процентов должностного оклада по соответствующей старшей должности муниципальной службы и 40 процентов должностного оклада по соответствующей младшей должности муниципальной службы.»;</w:t>
      </w:r>
      <w:proofErr w:type="gramEnd"/>
    </w:p>
    <w:p w:rsidR="00F65295" w:rsidRDefault="009154D4" w:rsidP="00F65295">
      <w:pPr>
        <w:ind w:firstLine="709"/>
        <w:jc w:val="both"/>
      </w:pPr>
      <w:r>
        <w:t>изложив п. 7</w:t>
      </w:r>
      <w:bookmarkStart w:id="0" w:name="_GoBack"/>
      <w:bookmarkEnd w:id="0"/>
      <w:r w:rsidR="00F65295">
        <w:t>. в следующей редакции:</w:t>
      </w:r>
    </w:p>
    <w:p w:rsidR="00F65295" w:rsidRDefault="00F65295" w:rsidP="00F65295">
      <w:pPr>
        <w:ind w:firstLine="709"/>
        <w:jc w:val="both"/>
      </w:pPr>
      <w:r>
        <w:t xml:space="preserve">«7. </w:t>
      </w:r>
      <w:r>
        <w:rPr>
          <w:rFonts w:eastAsia="Calibri"/>
          <w:lang w:eastAsia="en-US"/>
        </w:rPr>
        <w:t>Ежемесячная доплата к пенсии,</w:t>
      </w:r>
      <w:r>
        <w:t xml:space="preserve"> пенсия за выслугу лет подлежат увеличению (пересчёту, индексации) в связи с повышением должностного оклада и округлению до целого рубля в сторону увеличения</w:t>
      </w:r>
      <w:proofErr w:type="gramStart"/>
      <w:r>
        <w:t>.».</w:t>
      </w:r>
      <w:proofErr w:type="gramEnd"/>
    </w:p>
    <w:p w:rsidR="006F60C4" w:rsidRDefault="000F4EE4" w:rsidP="00F65295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Настоящее решение </w:t>
      </w:r>
      <w:r w:rsidR="006F60C4">
        <w:t>распространяет свое действие на правоотношения, возникшие с 1 января 2018 года.</w:t>
      </w:r>
    </w:p>
    <w:p w:rsidR="00F65295" w:rsidRDefault="000F4EE4" w:rsidP="006F60C4">
      <w:pPr>
        <w:pStyle w:val="a5"/>
        <w:ind w:left="709"/>
        <w:jc w:val="both"/>
      </w:pPr>
      <w:r w:rsidRPr="006F60C4">
        <w:rPr>
          <w:color w:val="000000"/>
          <w:spacing w:val="1"/>
        </w:rPr>
        <w:t>3</w:t>
      </w:r>
      <w:r w:rsidR="00F65295" w:rsidRPr="006F60C4">
        <w:rPr>
          <w:color w:val="000000"/>
          <w:spacing w:val="1"/>
        </w:rPr>
        <w:t xml:space="preserve">. </w:t>
      </w:r>
      <w:r w:rsidR="00F65295">
        <w:t xml:space="preserve"> Настоящее решение обнародовать в установленном порядке.</w:t>
      </w:r>
    </w:p>
    <w:p w:rsidR="00F65295" w:rsidRDefault="000F4EE4" w:rsidP="00595443">
      <w:pPr>
        <w:ind w:right="-1" w:firstLine="709"/>
        <w:jc w:val="both"/>
        <w:rPr>
          <w:color w:val="000000"/>
        </w:rPr>
      </w:pPr>
      <w:r>
        <w:rPr>
          <w:snapToGrid w:val="0"/>
        </w:rPr>
        <w:t>4</w:t>
      </w:r>
      <w:r w:rsidR="00F65295">
        <w:rPr>
          <w:snapToGrid w:val="0"/>
        </w:rPr>
        <w:t xml:space="preserve">. </w:t>
      </w:r>
      <w:proofErr w:type="gramStart"/>
      <w:r w:rsidR="00F65295" w:rsidRPr="003426B5">
        <w:rPr>
          <w:color w:val="000000"/>
        </w:rPr>
        <w:t>Контроль за</w:t>
      </w:r>
      <w:proofErr w:type="gramEnd"/>
      <w:r w:rsidR="00F65295" w:rsidRPr="003426B5">
        <w:rPr>
          <w:color w:val="000000"/>
        </w:rPr>
        <w:t xml:space="preserve"> исполнением настоящего решения возложить на постоянную комиссию по экономическому развитию территории  и рациональному использованию</w:t>
      </w:r>
      <w:r w:rsidR="00F65295">
        <w:rPr>
          <w:color w:val="000000"/>
        </w:rPr>
        <w:t xml:space="preserve"> природных ресурсов (</w:t>
      </w:r>
      <w:proofErr w:type="spellStart"/>
      <w:r w:rsidR="00F65295">
        <w:rPr>
          <w:color w:val="000000"/>
        </w:rPr>
        <w:t>Гроо</w:t>
      </w:r>
      <w:proofErr w:type="spellEnd"/>
      <w:r w:rsidR="00F65295">
        <w:rPr>
          <w:color w:val="000000"/>
        </w:rPr>
        <w:t xml:space="preserve"> В.В.</w:t>
      </w:r>
      <w:r w:rsidR="00F65295" w:rsidRPr="003426B5">
        <w:rPr>
          <w:color w:val="000000"/>
        </w:rPr>
        <w:t>).</w:t>
      </w:r>
    </w:p>
    <w:p w:rsidR="00595443" w:rsidRPr="00595443" w:rsidRDefault="00595443" w:rsidP="00595443">
      <w:pPr>
        <w:ind w:right="-1" w:firstLine="709"/>
        <w:jc w:val="both"/>
        <w:rPr>
          <w:color w:val="000000"/>
        </w:rPr>
      </w:pPr>
    </w:p>
    <w:p w:rsidR="00F65295" w:rsidRDefault="00F65295" w:rsidP="00595443">
      <w:pPr>
        <w:rPr>
          <w:rFonts w:asciiTheme="minorHAnsi" w:hAnsiTheme="minorHAnsi" w:cstheme="minorBidi"/>
          <w:sz w:val="22"/>
          <w:szCs w:val="22"/>
        </w:rPr>
      </w:pPr>
      <w:r>
        <w:t xml:space="preserve">Глава сельсовета                                              </w:t>
      </w:r>
      <w:r w:rsidR="00595443">
        <w:t xml:space="preserve">           </w:t>
      </w:r>
      <w:r>
        <w:t xml:space="preserve">                    А.С. Ерохин</w:t>
      </w:r>
    </w:p>
    <w:sectPr w:rsidR="00F65295" w:rsidSect="005954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D6D"/>
    <w:multiLevelType w:val="hybridMultilevel"/>
    <w:tmpl w:val="7F322860"/>
    <w:lvl w:ilvl="0" w:tplc="6602EEA2">
      <w:start w:val="1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6193A"/>
    <w:multiLevelType w:val="hybridMultilevel"/>
    <w:tmpl w:val="7F8A4BAE"/>
    <w:lvl w:ilvl="0" w:tplc="E0B29FA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CF"/>
    <w:rsid w:val="000A4F68"/>
    <w:rsid w:val="000F4EE4"/>
    <w:rsid w:val="00595443"/>
    <w:rsid w:val="006F60C4"/>
    <w:rsid w:val="009154D4"/>
    <w:rsid w:val="009473C5"/>
    <w:rsid w:val="00C35186"/>
    <w:rsid w:val="00DC5062"/>
    <w:rsid w:val="00EA0CCF"/>
    <w:rsid w:val="00F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29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2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29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B28A-621F-47F0-9E3A-0DA82DFA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10</cp:revision>
  <cp:lastPrinted>2018-04-13T10:30:00Z</cp:lastPrinted>
  <dcterms:created xsi:type="dcterms:W3CDTF">2018-04-13T09:07:00Z</dcterms:created>
  <dcterms:modified xsi:type="dcterms:W3CDTF">2018-04-13T10:30:00Z</dcterms:modified>
</cp:coreProperties>
</file>